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2D3717" w:rsidRDefault="00F92268" w:rsidP="00850792">
      <w:pPr>
        <w:pStyle w:val="BodyText"/>
        <w:rPr>
          <w:sz w:val="6"/>
          <w:szCs w:val="6"/>
        </w:rPr>
      </w:pPr>
      <w:r w:rsidRPr="002D3717">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2D3717"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2D3717" w:rsidRDefault="00F92268" w:rsidP="00F246C7">
            <w:pPr>
              <w:pStyle w:val="RefTableData"/>
            </w:pPr>
            <w:r w:rsidRPr="002D3717">
              <w:t>Reference number(s)</w:t>
            </w:r>
          </w:p>
        </w:tc>
      </w:tr>
      <w:tr w:rsidR="00F92268" w:rsidRPr="002D3717"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C83BDEA" w:rsidR="00F92268" w:rsidRPr="002D3717" w:rsidRDefault="00486A5B" w:rsidP="00F246C7">
            <w:pPr>
              <w:pStyle w:val="RefTableHeader"/>
            </w:pPr>
            <w:r>
              <w:t>6961</w:t>
            </w:r>
            <w:r w:rsidR="00134A19" w:rsidRPr="00134A19">
              <w:t>-A</w:t>
            </w:r>
          </w:p>
        </w:tc>
      </w:tr>
    </w:tbl>
    <w:p w14:paraId="74FBA5B4" w14:textId="77777777" w:rsidR="00051356" w:rsidRPr="002D3717" w:rsidRDefault="00051356" w:rsidP="00A672B3">
      <w:pPr>
        <w:pStyle w:val="BodyText"/>
        <w:rPr>
          <w:b/>
          <w:bCs/>
          <w:sz w:val="16"/>
          <w:szCs w:val="16"/>
        </w:rPr>
        <w:sectPr w:rsidR="00051356" w:rsidRPr="002D3717"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B59C780" w:rsidR="004B15BB" w:rsidRPr="002D3717" w:rsidRDefault="008B5400" w:rsidP="007E5C16">
      <w:pPr>
        <w:pStyle w:val="Heading1"/>
      </w:pPr>
      <w:r w:rsidRPr="002D3717">
        <w:t>Specialty Guideline Management</w:t>
      </w:r>
      <w:r w:rsidR="008C54D9" w:rsidRPr="002D3717">
        <w:br/>
      </w:r>
      <w:proofErr w:type="spellStart"/>
      <w:r w:rsidR="00A25F5D" w:rsidRPr="00A25F5D">
        <w:t>penpulimab-kcqx</w:t>
      </w:r>
      <w:proofErr w:type="spellEnd"/>
    </w:p>
    <w:p w14:paraId="78861C92" w14:textId="0CE43D2E" w:rsidR="00203468" w:rsidRPr="002D3717" w:rsidRDefault="00C64534" w:rsidP="008E0F0D">
      <w:pPr>
        <w:pStyle w:val="Heading2"/>
      </w:pPr>
      <w:r w:rsidRPr="002D3717">
        <w:t xml:space="preserve">Products Referenced by this </w:t>
      </w:r>
      <w:r w:rsidR="00501602" w:rsidRPr="002D3717">
        <w:t>Document</w:t>
      </w:r>
    </w:p>
    <w:p w14:paraId="5455152B" w14:textId="626295D5" w:rsidR="008E0F0D" w:rsidRPr="002D3717" w:rsidRDefault="00D82D85" w:rsidP="008B73E8">
      <w:pPr>
        <w:pStyle w:val="BodyText"/>
      </w:pPr>
      <w:r w:rsidRPr="002D3717">
        <w:t xml:space="preserve">Drugs that are listed in the </w:t>
      </w:r>
      <w:r w:rsidR="000315F1" w:rsidRPr="002D3717">
        <w:t>following table</w:t>
      </w:r>
      <w:r w:rsidRPr="002D3717">
        <w:t xml:space="preserve"> include both brand and generic and all dosage forms and strengths unless otherwise stated. </w:t>
      </w:r>
      <w:r w:rsidR="00CB29B2" w:rsidRPr="002D3717">
        <w:t>Over</w:t>
      </w:r>
      <w:r w:rsidR="00C45215">
        <w:t>-</w:t>
      </w:r>
      <w:r w:rsidR="00CB29B2" w:rsidRPr="002D3717">
        <w:t>the</w:t>
      </w:r>
      <w:r w:rsidR="00C45215">
        <w:t>-</w:t>
      </w:r>
      <w:r w:rsidR="00CB29B2" w:rsidRPr="002D3717">
        <w:t>counter (OTC)</w:t>
      </w:r>
      <w:r w:rsidRPr="002D3717">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2D3717" w14:paraId="057AAA89" w14:textId="77777777" w:rsidTr="00DA4C03">
        <w:trPr>
          <w:cantSplit/>
          <w:trHeight w:val="288"/>
          <w:tblHeader/>
        </w:trPr>
        <w:tc>
          <w:tcPr>
            <w:tcW w:w="5265" w:type="dxa"/>
          </w:tcPr>
          <w:p w14:paraId="6CBFE1BD" w14:textId="77777777" w:rsidR="005B4D7C" w:rsidRPr="002D3717" w:rsidRDefault="005B4D7C" w:rsidP="00DA4C03">
            <w:pPr>
              <w:pStyle w:val="TableHeader"/>
              <w:spacing w:after="0"/>
            </w:pPr>
            <w:r w:rsidRPr="002D3717">
              <w:t>Brand Name</w:t>
            </w:r>
          </w:p>
        </w:tc>
        <w:tc>
          <w:tcPr>
            <w:tcW w:w="5595" w:type="dxa"/>
          </w:tcPr>
          <w:p w14:paraId="18440B85" w14:textId="77777777" w:rsidR="005B4D7C" w:rsidRPr="002D3717" w:rsidRDefault="005B4D7C" w:rsidP="00DA4C03">
            <w:pPr>
              <w:pStyle w:val="TableHeader"/>
              <w:spacing w:after="0"/>
            </w:pPr>
            <w:r w:rsidRPr="002D3717">
              <w:t>Generic Name</w:t>
            </w:r>
          </w:p>
        </w:tc>
      </w:tr>
      <w:tr w:rsidR="005B4D7C" w:rsidRPr="002D3717" w14:paraId="7742B1EC" w14:textId="77777777" w:rsidTr="00DA4C03">
        <w:trPr>
          <w:cantSplit/>
        </w:trPr>
        <w:tc>
          <w:tcPr>
            <w:tcW w:w="5265" w:type="dxa"/>
          </w:tcPr>
          <w:p w14:paraId="4DED0C9B" w14:textId="28F254B6" w:rsidR="005B4D7C" w:rsidRPr="002D3717" w:rsidRDefault="008F24FA" w:rsidP="00DA4C03">
            <w:pPr>
              <w:pStyle w:val="TableDataUnpadded"/>
            </w:pPr>
            <w:proofErr w:type="spellStart"/>
            <w:r>
              <w:t>p</w:t>
            </w:r>
            <w:r w:rsidR="00D101B1" w:rsidRPr="00A25F5D">
              <w:t>enpulimab-kcqx</w:t>
            </w:r>
            <w:proofErr w:type="spellEnd"/>
          </w:p>
        </w:tc>
        <w:tc>
          <w:tcPr>
            <w:tcW w:w="5595" w:type="dxa"/>
          </w:tcPr>
          <w:p w14:paraId="1A09710D" w14:textId="62B26C08" w:rsidR="005B4D7C" w:rsidRPr="002D3717" w:rsidRDefault="00A25F5D" w:rsidP="00DA4C03">
            <w:pPr>
              <w:pStyle w:val="TableDataUnpadded"/>
            </w:pPr>
            <w:bookmarkStart w:id="0" w:name="_Hlk196810285"/>
            <w:proofErr w:type="spellStart"/>
            <w:r w:rsidRPr="00A25F5D">
              <w:t>penpulimab-kcqx</w:t>
            </w:r>
            <w:bookmarkEnd w:id="0"/>
            <w:proofErr w:type="spellEnd"/>
          </w:p>
        </w:tc>
      </w:tr>
    </w:tbl>
    <w:p w14:paraId="14CE6108" w14:textId="2B0BD891" w:rsidR="00FC1AAD" w:rsidRPr="002D3717" w:rsidRDefault="00ED052F" w:rsidP="00AA2A94">
      <w:pPr>
        <w:pStyle w:val="Heading2"/>
        <w:tabs>
          <w:tab w:val="left" w:pos="9540"/>
        </w:tabs>
      </w:pPr>
      <w:r w:rsidRPr="002D3717">
        <w:t>Indications</w:t>
      </w:r>
    </w:p>
    <w:p w14:paraId="70119C63" w14:textId="2EB3BDDE" w:rsidR="006E791F" w:rsidRPr="002D3717" w:rsidRDefault="006E791F" w:rsidP="006E791F">
      <w:pPr>
        <w:pStyle w:val="BodyText"/>
      </w:pPr>
      <w:r w:rsidRPr="002D3717">
        <w:t>The indications below including FDA-approved indications and compendial uses are considered a covered benefit provided that all the approval criteria are met and the member has no exclusions to the prescribed therapy.</w:t>
      </w:r>
    </w:p>
    <w:p w14:paraId="134B5687" w14:textId="75F683CF" w:rsidR="00ED052F" w:rsidRPr="002D3717" w:rsidRDefault="00ED052F" w:rsidP="00ED052F">
      <w:pPr>
        <w:pStyle w:val="Heading3"/>
        <w:keepNext w:val="0"/>
      </w:pPr>
      <w:r w:rsidRPr="002D3717">
        <w:t>FDA-</w:t>
      </w:r>
      <w:r w:rsidR="002946E8">
        <w:t>A</w:t>
      </w:r>
      <w:r w:rsidRPr="002D3717">
        <w:t>pproved Indications</w:t>
      </w:r>
      <w:r w:rsidR="006E791F" w:rsidRPr="002D3717">
        <w:rPr>
          <w:vertAlign w:val="superscript"/>
        </w:rPr>
        <w:t>1</w:t>
      </w:r>
    </w:p>
    <w:p w14:paraId="0484D00D" w14:textId="5444957F" w:rsidR="005E5EEE" w:rsidRDefault="00A25F5D" w:rsidP="005E5EEE">
      <w:pPr>
        <w:pStyle w:val="Heading4"/>
      </w:pPr>
      <w:bookmarkStart w:id="1" w:name="_Hlk196809923"/>
      <w:r>
        <w:t>Nasopharyngea</w:t>
      </w:r>
      <w:r w:rsidR="005E5EEE">
        <w:t>l Ca</w:t>
      </w:r>
      <w:r>
        <w:t>rcinoma (NPC)</w:t>
      </w:r>
    </w:p>
    <w:bookmarkEnd w:id="1"/>
    <w:p w14:paraId="41AB127A" w14:textId="0CF66DC4" w:rsidR="005E5EEE" w:rsidRDefault="00DA3B61" w:rsidP="00A25F5D">
      <w:pPr>
        <w:pStyle w:val="ListParagraph"/>
        <w:numPr>
          <w:ilvl w:val="0"/>
          <w:numId w:val="36"/>
        </w:numPr>
      </w:pPr>
      <w:proofErr w:type="spellStart"/>
      <w:r>
        <w:t>P</w:t>
      </w:r>
      <w:r w:rsidR="00A25F5D" w:rsidRPr="00A25F5D">
        <w:t>enpulimab-kcqx</w:t>
      </w:r>
      <w:proofErr w:type="spellEnd"/>
      <w:r w:rsidR="00A25F5D">
        <w:t xml:space="preserve"> is indicated</w:t>
      </w:r>
      <w:r w:rsidR="00A25F5D" w:rsidRPr="00A25F5D">
        <w:t xml:space="preserve"> </w:t>
      </w:r>
      <w:r w:rsidR="00A25F5D">
        <w:t>in combination with either cisplatin or carboplatin and gemcitabine for the first-line treatment of adults with recurrent or metastatic non-keratinizing NPC</w:t>
      </w:r>
      <w:r w:rsidR="005E5EEE" w:rsidRPr="005E5EEE">
        <w:t>.</w:t>
      </w:r>
    </w:p>
    <w:p w14:paraId="418528CD" w14:textId="2BB4EBA2" w:rsidR="00A25F5D" w:rsidRPr="005E5EEE" w:rsidRDefault="00DA3B61" w:rsidP="00A25F5D">
      <w:pPr>
        <w:pStyle w:val="ListParagraph"/>
        <w:numPr>
          <w:ilvl w:val="0"/>
          <w:numId w:val="36"/>
        </w:numPr>
      </w:pPr>
      <w:proofErr w:type="spellStart"/>
      <w:r>
        <w:t>P</w:t>
      </w:r>
      <w:r w:rsidR="00A25F5D" w:rsidRPr="00A25F5D">
        <w:t>enpulimab-kcqx</w:t>
      </w:r>
      <w:proofErr w:type="spellEnd"/>
      <w:r w:rsidR="00A25F5D" w:rsidRPr="00A25F5D">
        <w:t xml:space="preserve"> is indicated</w:t>
      </w:r>
      <w:r w:rsidR="00A25F5D">
        <w:t xml:space="preserve"> </w:t>
      </w:r>
      <w:r w:rsidR="00A25F5D" w:rsidRPr="00A25F5D">
        <w:t>as a single agent for the treatment of adults with metastatic non</w:t>
      </w:r>
      <w:r w:rsidR="00A25F5D">
        <w:t>-</w:t>
      </w:r>
      <w:r w:rsidR="00A25F5D" w:rsidRPr="00A25F5D">
        <w:t xml:space="preserve">keratinizing NPC </w:t>
      </w:r>
      <w:r w:rsidR="000E60AD">
        <w:t>and</w:t>
      </w:r>
      <w:r w:rsidR="00A25F5D" w:rsidRPr="00A25F5D">
        <w:t xml:space="preserve"> disease progression on or after platinum</w:t>
      </w:r>
      <w:r w:rsidR="00A25F5D">
        <w:t>-</w:t>
      </w:r>
      <w:r w:rsidR="00A25F5D" w:rsidRPr="00A25F5D">
        <w:t>based chemotherapy and at least one other prior line of therapy.</w:t>
      </w:r>
    </w:p>
    <w:p w14:paraId="2985D2B8" w14:textId="77777777" w:rsidR="002D3717" w:rsidRPr="002D3717" w:rsidRDefault="002D3717" w:rsidP="002D3717">
      <w:pPr>
        <w:pStyle w:val="BodyText"/>
      </w:pPr>
      <w:r w:rsidRPr="002D3717">
        <w:t>All other indications are considered experimental/investigational and not medically necessary.</w:t>
      </w:r>
    </w:p>
    <w:p w14:paraId="0B7EBA52" w14:textId="035C1C1B" w:rsidR="002D3717" w:rsidRPr="002D3717" w:rsidRDefault="002D3717" w:rsidP="00D42D5A">
      <w:pPr>
        <w:pStyle w:val="Heading2"/>
        <w:tabs>
          <w:tab w:val="clear" w:pos="2880"/>
          <w:tab w:val="left" w:pos="6945"/>
        </w:tabs>
      </w:pPr>
      <w:r w:rsidRPr="002D3717">
        <w:lastRenderedPageBreak/>
        <w:t>Exclusions</w:t>
      </w:r>
      <w:r w:rsidR="00D42D5A">
        <w:tab/>
      </w:r>
    </w:p>
    <w:p w14:paraId="17BE95B6" w14:textId="1EC0F942" w:rsidR="002D3717" w:rsidRPr="00E109C9" w:rsidRDefault="002D3717" w:rsidP="00E109C9">
      <w:pPr>
        <w:pStyle w:val="BodyText"/>
      </w:pPr>
      <w:r w:rsidRPr="00E109C9">
        <w:t>Coverage will not be provided for members who have experienced disease progression while on PD-1 or PD-L1 inhibitor therapy</w:t>
      </w:r>
      <w:r w:rsidR="005A13E4">
        <w:t>.</w:t>
      </w:r>
    </w:p>
    <w:p w14:paraId="6D9BCFDC" w14:textId="51ADDD7A" w:rsidR="002D3717" w:rsidRPr="00AB7E33" w:rsidRDefault="00E109C9" w:rsidP="00AB7E33">
      <w:pPr>
        <w:pStyle w:val="Heading2"/>
      </w:pPr>
      <w:r w:rsidRPr="00AB7E33">
        <w:t>Coverage Criteria</w:t>
      </w:r>
    </w:p>
    <w:p w14:paraId="5313FB19" w14:textId="1022E67B" w:rsidR="002D3717" w:rsidRPr="00BE1B01" w:rsidRDefault="00A25F5D" w:rsidP="00AB7E33">
      <w:pPr>
        <w:pStyle w:val="Heading3"/>
        <w:spacing w:before="60"/>
      </w:pPr>
      <w:bookmarkStart w:id="2" w:name="OLE_LINK39"/>
      <w:r w:rsidRPr="00A25F5D">
        <w:t>Nasopharyngeal Ca</w:t>
      </w:r>
      <w:r>
        <w:t>rcinoma</w:t>
      </w:r>
      <w:r w:rsidRPr="00A25F5D">
        <w:t xml:space="preserve"> (NPC)</w:t>
      </w:r>
      <w:r w:rsidR="002D3717" w:rsidRPr="00BE1B01">
        <w:rPr>
          <w:vertAlign w:val="superscript"/>
        </w:rPr>
        <w:t>1</w:t>
      </w:r>
    </w:p>
    <w:p w14:paraId="4094C0A7" w14:textId="3535F6A8" w:rsidR="002D3717" w:rsidRPr="00BE1B01" w:rsidRDefault="002D3717" w:rsidP="00BE1B01">
      <w:pPr>
        <w:pStyle w:val="BodyText"/>
      </w:pPr>
      <w:r w:rsidRPr="00BE1B01">
        <w:t xml:space="preserve">Authorization of 6 months may be granted for the treatment of </w:t>
      </w:r>
      <w:r w:rsidR="00732773" w:rsidRPr="00A25F5D">
        <w:t xml:space="preserve">non-keratinizing </w:t>
      </w:r>
      <w:r w:rsidR="00A25F5D">
        <w:t>n</w:t>
      </w:r>
      <w:r w:rsidR="00A25F5D" w:rsidRPr="00A25F5D">
        <w:t>asopharyngeal</w:t>
      </w:r>
      <w:r w:rsidR="00A25F5D">
        <w:t xml:space="preserve"> </w:t>
      </w:r>
      <w:r w:rsidRPr="00BE1B01">
        <w:t xml:space="preserve">carcinoma when </w:t>
      </w:r>
      <w:r w:rsidR="00A25F5D">
        <w:t xml:space="preserve">either of </w:t>
      </w:r>
      <w:r w:rsidRPr="00BE1B01">
        <w:t xml:space="preserve">the following criteria </w:t>
      </w:r>
      <w:r w:rsidR="00732773">
        <w:t>is</w:t>
      </w:r>
      <w:r w:rsidRPr="00BE1B01">
        <w:t xml:space="preserve"> met:</w:t>
      </w:r>
      <w:r w:rsidR="00BE1B01">
        <w:t xml:space="preserve"> </w:t>
      </w:r>
    </w:p>
    <w:p w14:paraId="25AFA6F4" w14:textId="48D7120D" w:rsidR="002D3717" w:rsidRPr="00A91246" w:rsidRDefault="002D3717" w:rsidP="00A91246">
      <w:pPr>
        <w:pStyle w:val="ListParagraph"/>
        <w:numPr>
          <w:ilvl w:val="0"/>
          <w:numId w:val="35"/>
        </w:numPr>
      </w:pPr>
      <w:r w:rsidRPr="00A91246">
        <w:t xml:space="preserve">The </w:t>
      </w:r>
      <w:r w:rsidR="00A25F5D">
        <w:t xml:space="preserve">requested medication will be used </w:t>
      </w:r>
      <w:r w:rsidR="00AD1373">
        <w:t xml:space="preserve">as </w:t>
      </w:r>
      <w:r w:rsidR="00AD1373" w:rsidRPr="00A25F5D">
        <w:t xml:space="preserve">first-line treatment of recurrent or metastatic </w:t>
      </w:r>
      <w:r w:rsidR="00AD1373">
        <w:t>disease</w:t>
      </w:r>
      <w:r w:rsidR="00AD1373" w:rsidRPr="00A25F5D">
        <w:t xml:space="preserve"> </w:t>
      </w:r>
      <w:r w:rsidR="00A25F5D" w:rsidRPr="00A25F5D">
        <w:t xml:space="preserve">in combination with either cisplatin or carboplatin and gemcitabine for </w:t>
      </w:r>
      <w:r w:rsidR="0055561D">
        <w:t>six cycles</w:t>
      </w:r>
      <w:r w:rsidR="00785213">
        <w:t xml:space="preserve"> and then as a single agent</w:t>
      </w:r>
    </w:p>
    <w:p w14:paraId="5EA4A1C6" w14:textId="7C929684" w:rsidR="002D3717" w:rsidRPr="00A91246" w:rsidRDefault="002D3717" w:rsidP="00A91246">
      <w:pPr>
        <w:pStyle w:val="ListParagraph"/>
        <w:numPr>
          <w:ilvl w:val="0"/>
          <w:numId w:val="35"/>
        </w:numPr>
      </w:pPr>
      <w:r w:rsidRPr="00A91246">
        <w:t xml:space="preserve">The requested medication will be used </w:t>
      </w:r>
      <w:bookmarkStart w:id="3" w:name="_Hlk196810241"/>
      <w:r w:rsidRPr="00A91246">
        <w:t>as a single agent</w:t>
      </w:r>
      <w:r w:rsidR="00A25F5D">
        <w:t xml:space="preserve"> </w:t>
      </w:r>
      <w:r w:rsidR="00A25F5D" w:rsidRPr="00A25F5D">
        <w:t xml:space="preserve">for the treatment of metastatic disease </w:t>
      </w:r>
      <w:r w:rsidR="00CB118C">
        <w:t xml:space="preserve">with </w:t>
      </w:r>
      <w:r w:rsidR="00A25F5D" w:rsidRPr="00A25F5D">
        <w:t>progression on or after platinum-based chemotherapy and at least one other prior line of therapy</w:t>
      </w:r>
      <w:bookmarkEnd w:id="3"/>
      <w:r w:rsidR="00A25F5D">
        <w:t>.</w:t>
      </w:r>
    </w:p>
    <w:bookmarkEnd w:id="2"/>
    <w:p w14:paraId="3D72B602" w14:textId="7597D2F6" w:rsidR="002D3717" w:rsidRPr="00A91246" w:rsidRDefault="00A91246" w:rsidP="00A91246">
      <w:pPr>
        <w:pStyle w:val="Heading2"/>
      </w:pPr>
      <w:r w:rsidRPr="00A91246">
        <w:t xml:space="preserve">Continuation </w:t>
      </w:r>
      <w:r>
        <w:t>o</w:t>
      </w:r>
      <w:r w:rsidRPr="00A91246">
        <w:t>f Therapy</w:t>
      </w:r>
    </w:p>
    <w:p w14:paraId="74BD2DDC" w14:textId="5F1E3376" w:rsidR="002D3717" w:rsidRPr="00CB5B95" w:rsidRDefault="002D3717" w:rsidP="00CB5B95">
      <w:pPr>
        <w:pStyle w:val="BodyText"/>
      </w:pPr>
      <w:r w:rsidRPr="00CB5B95">
        <w:t xml:space="preserve">Authorization of 6 months </w:t>
      </w:r>
      <w:r w:rsidR="000D63AE">
        <w:t xml:space="preserve">(up to 24 months total) </w:t>
      </w:r>
      <w:r w:rsidRPr="00CB5B95">
        <w:t>may be granted for continued treatment in members requesting reauthorization for an indication listed in the coverage criteria section when there is no evidence of unacceptable toxicity or disease progression while on the current regimen.</w:t>
      </w:r>
    </w:p>
    <w:p w14:paraId="10DA4309" w14:textId="5C8513B6" w:rsidR="00FF66BF" w:rsidRPr="002D3717" w:rsidRDefault="00FF66BF" w:rsidP="00FF66BF">
      <w:pPr>
        <w:pStyle w:val="Heading2"/>
      </w:pPr>
      <w:r w:rsidRPr="002D3717">
        <w:t>References</w:t>
      </w:r>
    </w:p>
    <w:p w14:paraId="496BBFF7" w14:textId="0CA4689B" w:rsidR="00D437CD" w:rsidRPr="00DB352B" w:rsidRDefault="00DB352B" w:rsidP="00364C83">
      <w:pPr>
        <w:pStyle w:val="ReferenceOrdered"/>
      </w:pPr>
      <w:proofErr w:type="spellStart"/>
      <w:r w:rsidRPr="00DB352B">
        <w:t>penpulimab-kcqx</w:t>
      </w:r>
      <w:proofErr w:type="spellEnd"/>
      <w:r w:rsidR="00D437CD" w:rsidRPr="00DB352B">
        <w:t xml:space="preserve"> [package insert]. </w:t>
      </w:r>
      <w:r w:rsidRPr="00DB352B">
        <w:t>Zhongshan, Guangdong, China</w:t>
      </w:r>
      <w:r w:rsidR="00D437CD" w:rsidRPr="00DB352B">
        <w:t xml:space="preserve">: </w:t>
      </w:r>
      <w:proofErr w:type="spellStart"/>
      <w:r w:rsidRPr="00DB352B">
        <w:t>Akeso</w:t>
      </w:r>
      <w:proofErr w:type="spellEnd"/>
      <w:r w:rsidRPr="00DB352B">
        <w:t xml:space="preserve"> Biopharma Co.</w:t>
      </w:r>
      <w:r>
        <w:t>, Ltd.</w:t>
      </w:r>
      <w:r w:rsidR="00D437CD" w:rsidRPr="00DB352B">
        <w:t xml:space="preserve">; </w:t>
      </w:r>
      <w:r>
        <w:t>April 2025</w:t>
      </w:r>
      <w:r w:rsidR="00D437CD" w:rsidRPr="00DB352B">
        <w:t xml:space="preserve">. </w:t>
      </w:r>
    </w:p>
    <w:p w14:paraId="62AE47D3" w14:textId="78522021" w:rsidR="000E0438" w:rsidRPr="002D3717" w:rsidRDefault="000E0438" w:rsidP="000E0438">
      <w:pPr>
        <w:pStyle w:val="Heading2"/>
      </w:pPr>
      <w:r w:rsidRPr="002D3717">
        <w:t>Document History</w:t>
      </w:r>
    </w:p>
    <w:p w14:paraId="33DF40CF" w14:textId="2D2F9573" w:rsidR="00D437CD" w:rsidRDefault="00D437CD" w:rsidP="00D437CD">
      <w:pPr>
        <w:pStyle w:val="BodyText"/>
      </w:pPr>
      <w:r>
        <w:t>Written: Specialty Clinical Development KP 0</w:t>
      </w:r>
      <w:r w:rsidR="00DB352B">
        <w:t>4</w:t>
      </w:r>
      <w:r>
        <w:t>/202</w:t>
      </w:r>
      <w:r w:rsidR="00DB352B">
        <w:t>5</w:t>
      </w:r>
    </w:p>
    <w:p w14:paraId="16C62350" w14:textId="15852A1B" w:rsidR="00D437CD" w:rsidRDefault="00D437CD" w:rsidP="00D437CD">
      <w:pPr>
        <w:pStyle w:val="BodyText"/>
      </w:pPr>
      <w:r>
        <w:t xml:space="preserve">Revised: </w:t>
      </w:r>
    </w:p>
    <w:p w14:paraId="4A456CEF" w14:textId="388CE042" w:rsidR="00D437CD" w:rsidRDefault="00D437CD" w:rsidP="00D437CD">
      <w:pPr>
        <w:pStyle w:val="BodyText"/>
      </w:pPr>
      <w:r>
        <w:t xml:space="preserve">Reviewed: CHART </w:t>
      </w:r>
      <w:r w:rsidR="00DB352B">
        <w:t>05/0</w:t>
      </w:r>
      <w:r w:rsidR="0080470E">
        <w:t>8</w:t>
      </w:r>
      <w:r w:rsidR="00DB352B">
        <w:t>/2025</w:t>
      </w:r>
    </w:p>
    <w:p w14:paraId="47E1A10C" w14:textId="32DD23E1" w:rsidR="00C44990" w:rsidRPr="007E4F2B" w:rsidRDefault="00D437CD" w:rsidP="007E4F2B">
      <w:pPr>
        <w:pStyle w:val="BodyText"/>
        <w:rPr>
          <w:lang w:val="pt-PT"/>
        </w:rPr>
      </w:pPr>
      <w:r w:rsidRPr="00364C83">
        <w:rPr>
          <w:lang w:val="pt-PT"/>
        </w:rPr>
        <w:t xml:space="preserve">External Review: </w:t>
      </w:r>
      <w:r w:rsidR="00B02C4D">
        <w:rPr>
          <w:lang w:val="pt-PT"/>
        </w:rPr>
        <w:t>05/2025</w:t>
      </w:r>
    </w:p>
    <w:sectPr w:rsidR="00C44990" w:rsidRPr="007E4F2B" w:rsidSect="00604FA3">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B0595" w14:textId="77777777" w:rsidR="006E1A4A" w:rsidRDefault="006E1A4A">
      <w:r>
        <w:separator/>
      </w:r>
    </w:p>
  </w:endnote>
  <w:endnote w:type="continuationSeparator" w:id="0">
    <w:p w14:paraId="3EDFB9E5" w14:textId="77777777" w:rsidR="006E1A4A" w:rsidRDefault="006E1A4A">
      <w:r>
        <w:continuationSeparator/>
      </w:r>
    </w:p>
  </w:endnote>
  <w:endnote w:type="continuationNotice" w:id="1">
    <w:p w14:paraId="0990FE72" w14:textId="77777777" w:rsidR="006E1A4A" w:rsidRDefault="006E1A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33BC2BA"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566ABA">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7344DE" w:rsidRPr="007344DE">
      <w:rPr>
        <w:rFonts w:cs="Arial"/>
        <w:noProof/>
        <w:sz w:val="16"/>
        <w:szCs w:val="16"/>
        <w:lang w:val="it-IT"/>
      </w:rPr>
      <w:t>Penpulimab</w:t>
    </w:r>
    <w:r w:rsidR="007344DE">
      <w:rPr>
        <w:rFonts w:cs="Arial"/>
        <w:noProof/>
        <w:snapToGrid w:val="0"/>
        <w:color w:val="000000"/>
        <w:sz w:val="16"/>
        <w:szCs w:val="16"/>
        <w:lang w:val="it-IT"/>
      </w:rPr>
      <w:t xml:space="preserve"> SGM 6961-A</w:t>
    </w:r>
    <w:r w:rsidR="007344DE" w:rsidRPr="007344DE">
      <w:rPr>
        <w:rFonts w:cs="Arial"/>
        <w:noProof/>
        <w:sz w:val="16"/>
        <w:szCs w:val="16"/>
        <w:lang w:val="it-IT"/>
      </w:rPr>
      <w:t xml:space="preserve"> 2025</w:t>
    </w:r>
    <w:r w:rsidR="007344DE">
      <w:rPr>
        <w:rFonts w:cs="Arial"/>
        <w:noProof/>
        <w:snapToGrid w:val="0"/>
        <w:color w:val="000000"/>
        <w:sz w:val="16"/>
        <w:szCs w:val="16"/>
        <w:lang w:val="it-IT"/>
      </w:rPr>
      <w:t>_R.docx</w:t>
    </w:r>
    <w:r w:rsidRPr="00EC47B6">
      <w:rPr>
        <w:rFonts w:cs="Arial"/>
        <w:noProof/>
        <w:sz w:val="16"/>
        <w:szCs w:val="16"/>
      </w:rPr>
      <w:fldChar w:fldCharType="end"/>
    </w:r>
    <w:r w:rsidRPr="00566ABA">
      <w:rPr>
        <w:rFonts w:cs="Arial"/>
        <w:snapToGrid w:val="0"/>
        <w:color w:val="000000"/>
        <w:sz w:val="16"/>
        <w:lang w:val="it-IT"/>
      </w:rPr>
      <w:tab/>
      <w:t>© 202</w:t>
    </w:r>
    <w:r w:rsidR="00E50E2C">
      <w:rPr>
        <w:rFonts w:cs="Arial"/>
        <w:snapToGrid w:val="0"/>
        <w:color w:val="000000"/>
        <w:sz w:val="16"/>
        <w:lang w:val="it-IT"/>
      </w:rPr>
      <w:t>5</w:t>
    </w:r>
    <w:r w:rsidRPr="00566ABA">
      <w:rPr>
        <w:rFonts w:cs="Arial"/>
        <w:snapToGrid w:val="0"/>
        <w:color w:val="000000"/>
        <w:sz w:val="16"/>
        <w:lang w:val="it-IT"/>
      </w:rPr>
      <w:t xml:space="preserve"> CVS Caremark. </w:t>
    </w:r>
    <w:r w:rsidRPr="00EC47B6">
      <w:rPr>
        <w:rFonts w:cs="Arial"/>
        <w:snapToGrid w:val="0"/>
        <w:color w:val="000000"/>
        <w:sz w:val="16"/>
      </w:rPr>
      <w:t>All rights reserved.</w:t>
    </w:r>
  </w:p>
  <w:p w14:paraId="61CF5924" w14:textId="1942670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C3A7DF5" w:rsidR="00F75C81" w:rsidRPr="007E4F2B" w:rsidRDefault="00C36B72" w:rsidP="007E4F2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7A71C71"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364C83">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7344DE" w:rsidRPr="007344DE">
      <w:rPr>
        <w:rFonts w:cs="Arial"/>
        <w:noProof/>
        <w:sz w:val="16"/>
        <w:szCs w:val="16"/>
        <w:lang w:val="pt-PT"/>
      </w:rPr>
      <w:t>Penpulimab</w:t>
    </w:r>
    <w:r w:rsidR="007344DE">
      <w:rPr>
        <w:rFonts w:cs="Arial"/>
        <w:noProof/>
        <w:snapToGrid w:val="0"/>
        <w:color w:val="000000"/>
        <w:sz w:val="16"/>
        <w:szCs w:val="16"/>
        <w:lang w:val="pt-PT"/>
      </w:rPr>
      <w:t xml:space="preserve"> SGM 6961-A</w:t>
    </w:r>
    <w:r w:rsidR="007344DE" w:rsidRPr="007344DE">
      <w:rPr>
        <w:rFonts w:cs="Arial"/>
        <w:noProof/>
        <w:sz w:val="16"/>
        <w:szCs w:val="16"/>
        <w:lang w:val="pt-PT"/>
      </w:rPr>
      <w:t xml:space="preserve"> 2025</w:t>
    </w:r>
    <w:r w:rsidR="007344DE">
      <w:rPr>
        <w:rFonts w:cs="Arial"/>
        <w:noProof/>
        <w:snapToGrid w:val="0"/>
        <w:color w:val="000000"/>
        <w:sz w:val="16"/>
        <w:szCs w:val="16"/>
        <w:lang w:val="pt-PT"/>
      </w:rPr>
      <w:t>_R.docx</w:t>
    </w:r>
    <w:r w:rsidRPr="00EC47B6">
      <w:rPr>
        <w:rFonts w:cs="Arial"/>
        <w:noProof/>
        <w:sz w:val="16"/>
        <w:szCs w:val="16"/>
      </w:rPr>
      <w:fldChar w:fldCharType="end"/>
    </w:r>
    <w:r w:rsidRPr="00364C83">
      <w:rPr>
        <w:rFonts w:cs="Arial"/>
        <w:snapToGrid w:val="0"/>
        <w:color w:val="000000"/>
        <w:sz w:val="16"/>
        <w:lang w:val="pt-PT"/>
      </w:rPr>
      <w:tab/>
      <w:t>© 202</w:t>
    </w:r>
    <w:r w:rsidR="00E50E2C">
      <w:rPr>
        <w:rFonts w:cs="Arial"/>
        <w:snapToGrid w:val="0"/>
        <w:color w:val="000000"/>
        <w:sz w:val="16"/>
        <w:lang w:val="pt-PT"/>
      </w:rPr>
      <w:t>5</w:t>
    </w:r>
    <w:r w:rsidRPr="00364C83">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004D031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041D153" w:rsidR="00ED04EC" w:rsidRPr="00F50D98" w:rsidRDefault="00F50D98" w:rsidP="007F715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7CE15" w14:textId="77777777" w:rsidR="006E1A4A" w:rsidRDefault="006E1A4A">
      <w:r>
        <w:separator/>
      </w:r>
    </w:p>
  </w:footnote>
  <w:footnote w:type="continuationSeparator" w:id="0">
    <w:p w14:paraId="42774B59" w14:textId="77777777" w:rsidR="006E1A4A" w:rsidRDefault="006E1A4A">
      <w:r>
        <w:continuationSeparator/>
      </w:r>
    </w:p>
  </w:footnote>
  <w:footnote w:type="continuationNotice" w:id="1">
    <w:p w14:paraId="0DA8BDB2" w14:textId="77777777" w:rsidR="006E1A4A" w:rsidRDefault="006E1A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1C7FBD36" w:rsidR="00ED04EC" w:rsidRPr="004C7F1D" w:rsidRDefault="00486A5B" w:rsidP="00ED04EC">
          <w:pPr>
            <w:pStyle w:val="Header"/>
            <w:rPr>
              <w:rFonts w:ascii="Arial" w:hAnsi="Arial" w:cs="Arial"/>
              <w:sz w:val="16"/>
              <w:szCs w:val="16"/>
            </w:rPr>
          </w:pPr>
          <w:r>
            <w:rPr>
              <w:rFonts w:ascii="Arial" w:hAnsi="Arial" w:cs="Arial"/>
              <w:sz w:val="16"/>
              <w:szCs w:val="16"/>
            </w:rPr>
            <w:t>6961</w:t>
          </w:r>
          <w:r w:rsidR="00134A19" w:rsidRPr="00134A19">
            <w:rPr>
              <w:rFonts w:ascii="Arial" w:hAnsi="Arial" w:cs="Arial"/>
              <w:sz w:val="16"/>
              <w:szCs w:val="16"/>
            </w:rPr>
            <w:t>-A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BB183D"/>
    <w:multiLevelType w:val="hybridMultilevel"/>
    <w:tmpl w:val="0D165D2C"/>
    <w:lvl w:ilvl="0" w:tplc="FDF2F36A">
      <w:start w:val="1"/>
      <w:numFmt w:val="upperLetter"/>
      <w:lvlText w:val="%1."/>
      <w:lvlJc w:val="left"/>
      <w:pPr>
        <w:ind w:left="1080" w:hanging="360"/>
      </w:pPr>
      <w:rPr>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AEC0619"/>
    <w:multiLevelType w:val="hybridMultilevel"/>
    <w:tmpl w:val="32765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D1F597F"/>
    <w:multiLevelType w:val="hybridMultilevel"/>
    <w:tmpl w:val="03F295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0090162"/>
    <w:multiLevelType w:val="hybridMultilevel"/>
    <w:tmpl w:val="7ACC6EEC"/>
    <w:lvl w:ilvl="0" w:tplc="F0D26258">
      <w:start w:val="2"/>
      <w:numFmt w:val="upperLetter"/>
      <w:lvlText w:val="%1."/>
      <w:lvlJc w:val="left"/>
      <w:pPr>
        <w:ind w:left="108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905C99"/>
    <w:multiLevelType w:val="hybridMultilevel"/>
    <w:tmpl w:val="512C5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DD2A70"/>
    <w:multiLevelType w:val="hybridMultilevel"/>
    <w:tmpl w:val="8B70A8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C7026B"/>
    <w:multiLevelType w:val="hybridMultilevel"/>
    <w:tmpl w:val="CE54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B11733"/>
    <w:multiLevelType w:val="hybridMultilevel"/>
    <w:tmpl w:val="BD00476A"/>
    <w:lvl w:ilvl="0" w:tplc="F2D8F44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8458DA"/>
    <w:multiLevelType w:val="hybridMultilevel"/>
    <w:tmpl w:val="F2DA3D96"/>
    <w:lvl w:ilvl="0" w:tplc="2294EEA4">
      <w:start w:val="2"/>
      <w:numFmt w:val="upp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0"/>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0"/>
  </w:num>
  <w:num w:numId="17" w16cid:durableId="2128498676">
    <w:abstractNumId w:val="34"/>
  </w:num>
  <w:num w:numId="18" w16cid:durableId="299724409">
    <w:abstractNumId w:val="26"/>
  </w:num>
  <w:num w:numId="19" w16cid:durableId="214585573">
    <w:abstractNumId w:val="15"/>
  </w:num>
  <w:num w:numId="20" w16cid:durableId="1289816170">
    <w:abstractNumId w:val="17"/>
  </w:num>
  <w:num w:numId="21" w16cid:durableId="1066490929">
    <w:abstractNumId w:val="35"/>
  </w:num>
  <w:num w:numId="22" w16cid:durableId="1472481103">
    <w:abstractNumId w:val="28"/>
  </w:num>
  <w:num w:numId="23" w16cid:durableId="1997420403">
    <w:abstractNumId w:val="31"/>
  </w:num>
  <w:num w:numId="24" w16cid:durableId="33312838">
    <w:abstractNumId w:val="27"/>
  </w:num>
  <w:num w:numId="25" w16cid:durableId="507404939">
    <w:abstractNumId w:val="19"/>
  </w:num>
  <w:num w:numId="26" w16cid:durableId="1950313333">
    <w:abstractNumId w:val="23"/>
  </w:num>
  <w:num w:numId="27" w16cid:durableId="1866016584">
    <w:abstractNumId w:val="22"/>
  </w:num>
  <w:num w:numId="28" w16cid:durableId="71776631">
    <w:abstractNumId w:val="32"/>
  </w:num>
  <w:num w:numId="29" w16cid:durableId="416438805">
    <w:abstractNumId w:val="16"/>
  </w:num>
  <w:num w:numId="30" w16cid:durableId="463086347">
    <w:abstractNumId w:val="11"/>
  </w:num>
  <w:num w:numId="31" w16cid:durableId="780993510">
    <w:abstractNumId w:val="18"/>
  </w:num>
  <w:num w:numId="32" w16cid:durableId="1476798155">
    <w:abstractNumId w:val="33"/>
  </w:num>
  <w:num w:numId="33" w16cid:durableId="1331057681">
    <w:abstractNumId w:val="24"/>
  </w:num>
  <w:num w:numId="34" w16cid:durableId="820121874">
    <w:abstractNumId w:val="14"/>
  </w:num>
  <w:num w:numId="35" w16cid:durableId="1468622957">
    <w:abstractNumId w:val="29"/>
  </w:num>
  <w:num w:numId="36" w16cid:durableId="532040333">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63AE"/>
    <w:rsid w:val="000D7ED8"/>
    <w:rsid w:val="000E0438"/>
    <w:rsid w:val="000E095D"/>
    <w:rsid w:val="000E0C62"/>
    <w:rsid w:val="000E24FA"/>
    <w:rsid w:val="000E2ECC"/>
    <w:rsid w:val="000E37E4"/>
    <w:rsid w:val="000E3A1B"/>
    <w:rsid w:val="000E3CA7"/>
    <w:rsid w:val="000E3DD4"/>
    <w:rsid w:val="000E60AD"/>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4A19"/>
    <w:rsid w:val="0013503B"/>
    <w:rsid w:val="001356EF"/>
    <w:rsid w:val="00136BE6"/>
    <w:rsid w:val="001370F9"/>
    <w:rsid w:val="00137657"/>
    <w:rsid w:val="00137956"/>
    <w:rsid w:val="00137C7B"/>
    <w:rsid w:val="00140150"/>
    <w:rsid w:val="00140B8C"/>
    <w:rsid w:val="00140ED6"/>
    <w:rsid w:val="001437D6"/>
    <w:rsid w:val="0014405C"/>
    <w:rsid w:val="0014413C"/>
    <w:rsid w:val="00144795"/>
    <w:rsid w:val="001448D4"/>
    <w:rsid w:val="00144B23"/>
    <w:rsid w:val="00144BEB"/>
    <w:rsid w:val="00145A96"/>
    <w:rsid w:val="00146C1A"/>
    <w:rsid w:val="00147D46"/>
    <w:rsid w:val="00150AFC"/>
    <w:rsid w:val="00151DA8"/>
    <w:rsid w:val="00152135"/>
    <w:rsid w:val="00153164"/>
    <w:rsid w:val="00154752"/>
    <w:rsid w:val="00154B0F"/>
    <w:rsid w:val="00154E30"/>
    <w:rsid w:val="00155A51"/>
    <w:rsid w:val="001560C4"/>
    <w:rsid w:val="00156A50"/>
    <w:rsid w:val="00156B77"/>
    <w:rsid w:val="00156E31"/>
    <w:rsid w:val="00160472"/>
    <w:rsid w:val="0016101E"/>
    <w:rsid w:val="001610F2"/>
    <w:rsid w:val="00162951"/>
    <w:rsid w:val="001630B4"/>
    <w:rsid w:val="00165258"/>
    <w:rsid w:val="00165670"/>
    <w:rsid w:val="00165A99"/>
    <w:rsid w:val="001675AA"/>
    <w:rsid w:val="00170325"/>
    <w:rsid w:val="00170331"/>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67DD2"/>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322B"/>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6E8"/>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5E06"/>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717"/>
    <w:rsid w:val="002D49E5"/>
    <w:rsid w:val="002D6257"/>
    <w:rsid w:val="002D6987"/>
    <w:rsid w:val="002E030E"/>
    <w:rsid w:val="002E04AC"/>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26C"/>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06D4"/>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83"/>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345A"/>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248"/>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97B"/>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BD9"/>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A5B"/>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3D86"/>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561D"/>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ABA"/>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13E4"/>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1D1"/>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EE"/>
    <w:rsid w:val="005E5EF1"/>
    <w:rsid w:val="005E5F2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4FA3"/>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59C"/>
    <w:rsid w:val="00624FDF"/>
    <w:rsid w:val="006252F2"/>
    <w:rsid w:val="00625D43"/>
    <w:rsid w:val="00626122"/>
    <w:rsid w:val="006266FE"/>
    <w:rsid w:val="00626803"/>
    <w:rsid w:val="006278F4"/>
    <w:rsid w:val="00627B98"/>
    <w:rsid w:val="00630D2D"/>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1A4A"/>
    <w:rsid w:val="006E28B1"/>
    <w:rsid w:val="006E3E7B"/>
    <w:rsid w:val="006E3F80"/>
    <w:rsid w:val="006E423D"/>
    <w:rsid w:val="006E4C56"/>
    <w:rsid w:val="006E53FA"/>
    <w:rsid w:val="006E55CD"/>
    <w:rsid w:val="006E7677"/>
    <w:rsid w:val="006E791F"/>
    <w:rsid w:val="006E7E43"/>
    <w:rsid w:val="006E7FCD"/>
    <w:rsid w:val="006F01E6"/>
    <w:rsid w:val="006F05FA"/>
    <w:rsid w:val="006F214B"/>
    <w:rsid w:val="006F2882"/>
    <w:rsid w:val="006F2F38"/>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773"/>
    <w:rsid w:val="00732B93"/>
    <w:rsid w:val="0073324D"/>
    <w:rsid w:val="0073362E"/>
    <w:rsid w:val="007344D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080"/>
    <w:rsid w:val="0076417D"/>
    <w:rsid w:val="00765BBE"/>
    <w:rsid w:val="00766061"/>
    <w:rsid w:val="007704F3"/>
    <w:rsid w:val="007710F2"/>
    <w:rsid w:val="007716E9"/>
    <w:rsid w:val="00772C13"/>
    <w:rsid w:val="00773060"/>
    <w:rsid w:val="00773513"/>
    <w:rsid w:val="0077365E"/>
    <w:rsid w:val="007741BD"/>
    <w:rsid w:val="0077473F"/>
    <w:rsid w:val="00774C09"/>
    <w:rsid w:val="00775C9E"/>
    <w:rsid w:val="007775AA"/>
    <w:rsid w:val="00777708"/>
    <w:rsid w:val="007778B0"/>
    <w:rsid w:val="00777BDA"/>
    <w:rsid w:val="00781D02"/>
    <w:rsid w:val="007828E3"/>
    <w:rsid w:val="00782BB0"/>
    <w:rsid w:val="007831D6"/>
    <w:rsid w:val="00785111"/>
    <w:rsid w:val="00785213"/>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4F2B"/>
    <w:rsid w:val="007E5C16"/>
    <w:rsid w:val="007E5C40"/>
    <w:rsid w:val="007E7B46"/>
    <w:rsid w:val="007F02C3"/>
    <w:rsid w:val="007F11E6"/>
    <w:rsid w:val="007F20FF"/>
    <w:rsid w:val="007F2388"/>
    <w:rsid w:val="007F2641"/>
    <w:rsid w:val="007F280C"/>
    <w:rsid w:val="007F2FAC"/>
    <w:rsid w:val="007F349F"/>
    <w:rsid w:val="007F46C5"/>
    <w:rsid w:val="007F475E"/>
    <w:rsid w:val="007F4876"/>
    <w:rsid w:val="007F5BA5"/>
    <w:rsid w:val="007F6891"/>
    <w:rsid w:val="007F715C"/>
    <w:rsid w:val="00801D9D"/>
    <w:rsid w:val="00801FD8"/>
    <w:rsid w:val="00802513"/>
    <w:rsid w:val="00802917"/>
    <w:rsid w:val="00802E1E"/>
    <w:rsid w:val="00804124"/>
    <w:rsid w:val="0080421C"/>
    <w:rsid w:val="0080470E"/>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400"/>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4ADA"/>
    <w:rsid w:val="008C54D9"/>
    <w:rsid w:val="008C5E4C"/>
    <w:rsid w:val="008D0F23"/>
    <w:rsid w:val="008D1B34"/>
    <w:rsid w:val="008D2AA5"/>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4FA"/>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6095"/>
    <w:rsid w:val="00937266"/>
    <w:rsid w:val="00940AA9"/>
    <w:rsid w:val="00941264"/>
    <w:rsid w:val="0094143E"/>
    <w:rsid w:val="00942522"/>
    <w:rsid w:val="0094296E"/>
    <w:rsid w:val="0094298C"/>
    <w:rsid w:val="009434E1"/>
    <w:rsid w:val="0094553A"/>
    <w:rsid w:val="00946CDC"/>
    <w:rsid w:val="00947FC1"/>
    <w:rsid w:val="009506DE"/>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6C0"/>
    <w:rsid w:val="00961854"/>
    <w:rsid w:val="00962152"/>
    <w:rsid w:val="009625E8"/>
    <w:rsid w:val="0096339E"/>
    <w:rsid w:val="0096364A"/>
    <w:rsid w:val="00963AA8"/>
    <w:rsid w:val="00963D8C"/>
    <w:rsid w:val="00963F51"/>
    <w:rsid w:val="00964923"/>
    <w:rsid w:val="00964B9E"/>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06ED"/>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1E4"/>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5F5D"/>
    <w:rsid w:val="00A278EB"/>
    <w:rsid w:val="00A30612"/>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246"/>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A7E31"/>
    <w:rsid w:val="00AB03C3"/>
    <w:rsid w:val="00AB060C"/>
    <w:rsid w:val="00AB07BF"/>
    <w:rsid w:val="00AB0812"/>
    <w:rsid w:val="00AB09BC"/>
    <w:rsid w:val="00AB12D9"/>
    <w:rsid w:val="00AB1987"/>
    <w:rsid w:val="00AB299D"/>
    <w:rsid w:val="00AB2BF1"/>
    <w:rsid w:val="00AB3600"/>
    <w:rsid w:val="00AB3A4C"/>
    <w:rsid w:val="00AB3ACD"/>
    <w:rsid w:val="00AB3B7A"/>
    <w:rsid w:val="00AB3D1E"/>
    <w:rsid w:val="00AB5F0B"/>
    <w:rsid w:val="00AB6199"/>
    <w:rsid w:val="00AB67A6"/>
    <w:rsid w:val="00AB6C64"/>
    <w:rsid w:val="00AB7A2F"/>
    <w:rsid w:val="00AB7AED"/>
    <w:rsid w:val="00AB7E33"/>
    <w:rsid w:val="00AC0183"/>
    <w:rsid w:val="00AC018F"/>
    <w:rsid w:val="00AC04B1"/>
    <w:rsid w:val="00AC0698"/>
    <w:rsid w:val="00AC0818"/>
    <w:rsid w:val="00AC0A5D"/>
    <w:rsid w:val="00AC0D0F"/>
    <w:rsid w:val="00AC1ACC"/>
    <w:rsid w:val="00AC2252"/>
    <w:rsid w:val="00AC2831"/>
    <w:rsid w:val="00AC2C91"/>
    <w:rsid w:val="00AC2FF1"/>
    <w:rsid w:val="00AC3092"/>
    <w:rsid w:val="00AC319E"/>
    <w:rsid w:val="00AC3729"/>
    <w:rsid w:val="00AC3ACD"/>
    <w:rsid w:val="00AC4F0F"/>
    <w:rsid w:val="00AC5988"/>
    <w:rsid w:val="00AC6DB3"/>
    <w:rsid w:val="00AC6F3B"/>
    <w:rsid w:val="00AC7B9C"/>
    <w:rsid w:val="00AD04FE"/>
    <w:rsid w:val="00AD1327"/>
    <w:rsid w:val="00AD1373"/>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378"/>
    <w:rsid w:val="00AE460D"/>
    <w:rsid w:val="00AE4981"/>
    <w:rsid w:val="00AE499B"/>
    <w:rsid w:val="00AE49D3"/>
    <w:rsid w:val="00AE4ABE"/>
    <w:rsid w:val="00AE5C42"/>
    <w:rsid w:val="00AE601E"/>
    <w:rsid w:val="00AE609A"/>
    <w:rsid w:val="00AE6E56"/>
    <w:rsid w:val="00AE7161"/>
    <w:rsid w:val="00AE74EE"/>
    <w:rsid w:val="00AF0414"/>
    <w:rsid w:val="00AF0473"/>
    <w:rsid w:val="00AF07A8"/>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2C4D"/>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3B21"/>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1FFF"/>
    <w:rsid w:val="00BD2A68"/>
    <w:rsid w:val="00BD2E54"/>
    <w:rsid w:val="00BD5061"/>
    <w:rsid w:val="00BD5527"/>
    <w:rsid w:val="00BD589A"/>
    <w:rsid w:val="00BD5D53"/>
    <w:rsid w:val="00BD672B"/>
    <w:rsid w:val="00BD6ED4"/>
    <w:rsid w:val="00BD7564"/>
    <w:rsid w:val="00BD7674"/>
    <w:rsid w:val="00BE0818"/>
    <w:rsid w:val="00BE1277"/>
    <w:rsid w:val="00BE181E"/>
    <w:rsid w:val="00BE1A32"/>
    <w:rsid w:val="00BE1B01"/>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5215"/>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1FF"/>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18C"/>
    <w:rsid w:val="00CB1279"/>
    <w:rsid w:val="00CB13DF"/>
    <w:rsid w:val="00CB29B2"/>
    <w:rsid w:val="00CB2D12"/>
    <w:rsid w:val="00CB2E36"/>
    <w:rsid w:val="00CB38E8"/>
    <w:rsid w:val="00CB3CAD"/>
    <w:rsid w:val="00CB4985"/>
    <w:rsid w:val="00CB5B9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1B1"/>
    <w:rsid w:val="00D10EEE"/>
    <w:rsid w:val="00D115C5"/>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2D5A"/>
    <w:rsid w:val="00D43207"/>
    <w:rsid w:val="00D43375"/>
    <w:rsid w:val="00D437CD"/>
    <w:rsid w:val="00D44336"/>
    <w:rsid w:val="00D44BA5"/>
    <w:rsid w:val="00D44E7F"/>
    <w:rsid w:val="00D45515"/>
    <w:rsid w:val="00D45602"/>
    <w:rsid w:val="00D456BD"/>
    <w:rsid w:val="00D4581E"/>
    <w:rsid w:val="00D47242"/>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69"/>
    <w:rsid w:val="00DA29A1"/>
    <w:rsid w:val="00DA2BE1"/>
    <w:rsid w:val="00DA3B61"/>
    <w:rsid w:val="00DA3D4A"/>
    <w:rsid w:val="00DA420D"/>
    <w:rsid w:val="00DA4C03"/>
    <w:rsid w:val="00DA52B5"/>
    <w:rsid w:val="00DA5F0A"/>
    <w:rsid w:val="00DA640C"/>
    <w:rsid w:val="00DA6BAC"/>
    <w:rsid w:val="00DA7269"/>
    <w:rsid w:val="00DB0090"/>
    <w:rsid w:val="00DB11BA"/>
    <w:rsid w:val="00DB1811"/>
    <w:rsid w:val="00DB1B3D"/>
    <w:rsid w:val="00DB2117"/>
    <w:rsid w:val="00DB259D"/>
    <w:rsid w:val="00DB29B3"/>
    <w:rsid w:val="00DB352B"/>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09C9"/>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0E2C"/>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46C"/>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2EE"/>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4A60"/>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6B93"/>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1C9"/>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0F36"/>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031"/>
    <w:rsid w:val="00FE2763"/>
    <w:rsid w:val="00FE2E74"/>
    <w:rsid w:val="00FE3153"/>
    <w:rsid w:val="00FE325F"/>
    <w:rsid w:val="00FE3327"/>
    <w:rsid w:val="00FE357C"/>
    <w:rsid w:val="00FE3FB8"/>
    <w:rsid w:val="00FE41B8"/>
    <w:rsid w:val="00FE4729"/>
    <w:rsid w:val="00FE4ABC"/>
    <w:rsid w:val="00FE4D3E"/>
    <w:rsid w:val="00FE4F0E"/>
    <w:rsid w:val="00FE6BAD"/>
    <w:rsid w:val="00FE6FF7"/>
    <w:rsid w:val="00FE78A7"/>
    <w:rsid w:val="00FE7C80"/>
    <w:rsid w:val="00FF123E"/>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purl.org/dc/terms/"/>
    <ds:schemaRef ds:uri="http://schemas.openxmlformats.org/package/2006/metadata/core-properties"/>
    <ds:schemaRef ds:uri="eb403b6b-7b96-4fe7-afcc-b3d44ddfb7d8"/>
    <ds:schemaRef ds:uri="http://schemas.microsoft.com/office/2006/documentManagement/types"/>
    <ds:schemaRef ds:uri="http://schemas.microsoft.com/office/infopath/2007/PartnerControls"/>
    <ds:schemaRef ds:uri="http://purl.org/dc/elements/1.1/"/>
    <ds:schemaRef ds:uri="http://schemas.microsoft.com/office/2006/metadata/properties"/>
    <ds:schemaRef ds:uri="7757c461-07c7-44e1-99a5-77c6cc8be592"/>
    <ds:schemaRef ds:uri="http://schemas.microsoft.com/sharepoint/v4"/>
    <ds:schemaRef ds:uri="http://www.w3.org/XML/1998/namespace"/>
    <ds:schemaRef ds:uri="http://purl.org/dc/dcmitype/"/>
  </ds:schemaRefs>
</ds:datastoreItem>
</file>

<file path=customXml/itemProps2.xml><?xml version="1.0" encoding="utf-8"?>
<ds:datastoreItem xmlns:ds="http://schemas.openxmlformats.org/officeDocument/2006/customXml" ds:itemID="{C04510F3-BEF6-47A6-BB17-E565F9F56559}"/>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341</Words>
  <Characters>2135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Tevimbra SGM 6422-A 2024a</vt:lpstr>
    </vt:vector>
  </TitlesOfParts>
  <Company>PCS Health Systems</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Penpulimab SGM 6961-A</dc:title>
  <dc:subject/>
  <dc:creator>CVS Caremark</dc:creator>
  <cp:keywords/>
  <cp:lastModifiedBy>Huerta, Linda M</cp:lastModifiedBy>
  <cp:revision>32</cp:revision>
  <cp:lastPrinted>2018-01-09T11:01:00Z</cp:lastPrinted>
  <dcterms:created xsi:type="dcterms:W3CDTF">2025-04-29T14:16:00Z</dcterms:created>
  <dcterms:modified xsi:type="dcterms:W3CDTF">2025-05-22T13:56:00Z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1779400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